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A1" w:rsidRPr="00575AA1" w:rsidRDefault="00575AA1" w:rsidP="00575A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75AA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Белгородским предпринимателям ответят на вопросы о Системе быстрых платежей</w:t>
      </w:r>
    </w:p>
    <w:p w:rsidR="00575AA1" w:rsidRPr="00575AA1" w:rsidRDefault="00575AA1" w:rsidP="00575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 Банка России, Национальной системы платежных карт и кредитных организаций расскажут о том, как бизнесу с помощью Системы быстрых платежей (СБП) снизить издержки на прием безналичной оплаты. Встреча состоится онлайн 13 декабря в 11 часов.</w:t>
      </w:r>
    </w:p>
    <w:p w:rsidR="00575AA1" w:rsidRDefault="00575AA1" w:rsidP="00575AA1">
      <w:pPr>
        <w:pStyle w:val="a3"/>
        <w:jc w:val="both"/>
      </w:pPr>
      <w:r>
        <w:t>Своим опытом и практическими кейсами поделятся поставщики решений для автоматизации розничной и интернет-торговли, а также представители малого и среднего бизнеса со всей страны.</w:t>
      </w:r>
    </w:p>
    <w:p w:rsidR="004454C0" w:rsidRDefault="004454C0" w:rsidP="00575AA1">
      <w:pPr>
        <w:pStyle w:val="a3"/>
        <w:jc w:val="both"/>
      </w:pPr>
      <w:r w:rsidRPr="004454C0">
        <w:drawing>
          <wp:inline distT="0" distB="0" distL="0" distR="0">
            <wp:extent cx="5381625" cy="3324225"/>
            <wp:effectExtent l="19050" t="0" r="9525" b="0"/>
            <wp:docPr id="1" name="Рисунок 1" descr="http://minecprom.ru/media/cache/6e/3b/6e3b6de3c4d789e8d5af677c9c8a8b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ecprom.ru/media/cache/6e/3b/6e3b6de3c4d789e8d5af677c9c8a8b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531" cy="3326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AA1" w:rsidRDefault="00575AA1" w:rsidP="00575AA1">
      <w:pPr>
        <w:pStyle w:val="a3"/>
        <w:jc w:val="both"/>
      </w:pPr>
      <w:r>
        <w:t xml:space="preserve">Напомним, что Система быстрых платежей – сервис Банка России, с помощью которого можно совершать межбанковские переводы по номеру мобильного телефона круглосуточно, без праздников и выходных, а также оплачивать </w:t>
      </w:r>
      <w:proofErr w:type="gramStart"/>
      <w:r>
        <w:t>покупки</w:t>
      </w:r>
      <w:proofErr w:type="gramEnd"/>
      <w:r>
        <w:t xml:space="preserve"> в том числе по QR-коду и получать выплаты от организаций. К системе уже </w:t>
      </w:r>
      <w:proofErr w:type="gramStart"/>
      <w:r>
        <w:t>подключены</w:t>
      </w:r>
      <w:proofErr w:type="gramEnd"/>
      <w:r>
        <w:t xml:space="preserve"> более 200 банков, включая крупнейшие.</w:t>
      </w:r>
    </w:p>
    <w:p w:rsidR="00575AA1" w:rsidRDefault="00575AA1" w:rsidP="00575AA1">
      <w:pPr>
        <w:pStyle w:val="a3"/>
        <w:jc w:val="both"/>
      </w:pPr>
      <w:r>
        <w:t xml:space="preserve">Посмотреть вебинар и задать вопросы смогут все желающие. Он будет транслироваться на </w:t>
      </w:r>
      <w:r w:rsidRPr="00575AA1">
        <w:rPr>
          <w:b/>
          <w:u w:val="single"/>
        </w:rPr>
        <w:t>https://proofix.ru/msp131222/</w:t>
      </w:r>
      <w:r>
        <w:t xml:space="preserve">, на </w:t>
      </w:r>
      <w:r w:rsidRPr="00575AA1">
        <w:rPr>
          <w:rStyle w:val="a4"/>
          <w:u w:val="single"/>
        </w:rPr>
        <w:t>https://www.youtube.com/user/BankofRussia</w:t>
      </w:r>
      <w:r>
        <w:t xml:space="preserve">, а также в социальных сетях </w:t>
      </w:r>
      <w:hyperlink r:id="rId5" w:history="1">
        <w:r w:rsidRPr="00D4702A">
          <w:rPr>
            <w:rStyle w:val="a5"/>
          </w:rPr>
          <w:t>https://vk.com/cbr_official</w:t>
        </w:r>
      </w:hyperlink>
      <w:r>
        <w:t xml:space="preserve"> и </w:t>
      </w:r>
      <w:r w:rsidRPr="00575AA1">
        <w:rPr>
          <w:b/>
          <w:u w:val="single"/>
        </w:rPr>
        <w:t>https://ok.ru/group/68858679787580</w:t>
      </w:r>
      <w:r>
        <w:t>.</w:t>
      </w:r>
    </w:p>
    <w:p w:rsidR="000B6A69" w:rsidRDefault="000B6A69"/>
    <w:sectPr w:rsidR="000B6A69" w:rsidSect="000B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AA1"/>
    <w:rsid w:val="000B6A69"/>
    <w:rsid w:val="004454C0"/>
    <w:rsid w:val="00575AA1"/>
    <w:rsid w:val="0082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69"/>
  </w:style>
  <w:style w:type="paragraph" w:styleId="1">
    <w:name w:val="heading 1"/>
    <w:basedOn w:val="a"/>
    <w:link w:val="10"/>
    <w:uiPriority w:val="9"/>
    <w:qFormat/>
    <w:rsid w:val="00575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A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57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AA1"/>
    <w:rPr>
      <w:b/>
      <w:bCs/>
    </w:rPr>
  </w:style>
  <w:style w:type="character" w:styleId="a5">
    <w:name w:val="Hyperlink"/>
    <w:basedOn w:val="a0"/>
    <w:uiPriority w:val="99"/>
    <w:unhideWhenUsed/>
    <w:rsid w:val="00575AA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br_officia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Otd_analiz_Gl_spec</dc:creator>
  <cp:lastModifiedBy>Otd_analiz_Gl_spec</cp:lastModifiedBy>
  <cp:revision>2</cp:revision>
  <dcterms:created xsi:type="dcterms:W3CDTF">2022-12-09T07:24:00Z</dcterms:created>
  <dcterms:modified xsi:type="dcterms:W3CDTF">2022-12-09T08:04:00Z</dcterms:modified>
</cp:coreProperties>
</file>